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подходы к психолого - педагогической помощи детям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комплексными нарушениями в развитии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умение слушателей разбираться в закономерностях психического развития детей, имеющих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комплексные нарушения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развитии.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представлений об этиологии и патогенезе комплексных нарушений развития.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Уточнение, систематизация теоретических знаний и практических навыков в области психолого-педагогической диагностики и изучения детей с комплексными нарушениями.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и обобщение знаний об особенностях психофизического развития детей с комплексными нарушениями.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результатам освоения программы</w:t>
      </w:r>
    </w:p>
    <w:tbl>
      <w:tblPr/>
      <w:tblGrid>
        <w:gridCol w:w="4124"/>
        <w:gridCol w:w="5351"/>
      </w:tblGrid>
      <w:tr>
        <w:trPr>
          <w:trHeight w:val="1" w:hRule="atLeast"/>
          <w:jc w:val="left"/>
        </w:trPr>
        <w:tc>
          <w:tcPr>
            <w:tcW w:w="41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компетенции</w:t>
            </w:r>
          </w:p>
        </w:tc>
        <w:tc>
          <w:tcPr>
            <w:tcW w:w="53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Дескрипторы</w:t>
            </w:r>
          </w:p>
        </w:tc>
      </w:tr>
      <w:tr>
        <w:trPr>
          <w:trHeight w:val="1" w:hRule="atLeast"/>
          <w:jc w:val="left"/>
        </w:trPr>
        <w:tc>
          <w:tcPr>
            <w:tcW w:w="41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совершенствовать и развивать свой общеинтеллектуальный и общекультурный уровень</w:t>
            </w:r>
          </w:p>
        </w:tc>
        <w:tc>
          <w:tcPr>
            <w:tcW w:w="535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современные парадигмы в предметной области науки; временные ориентиры развития образования.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анализировать тенденции современной науки, определять перспективные направления научных исследований; адаптировать современные достижения науки и наукоемких технологий к образовательному процессу.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осмысления и критического анализа научной информации; современными методами научного исследования в предметной сфере; навыками совершенствования и развития своего научного потенциала.</w:t>
            </w:r>
          </w:p>
        </w:tc>
      </w:tr>
      <w:tr>
        <w:trPr>
          <w:trHeight w:val="1" w:hRule="atLeast"/>
          <w:jc w:val="left"/>
        </w:trPr>
        <w:tc>
          <w:tcPr>
            <w:tcW w:w="41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использовать знание современных проблем науки и образования при решении образовательных и профессиональных задач</w:t>
            </w:r>
          </w:p>
        </w:tc>
        <w:tc>
          <w:tcPr>
            <w:tcW w:w="535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исследовать, проектировать, организовывать и оценивать реализацию управленческого процесса с использовнием инновационных технологий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менеджмента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соответствующих общим и специфическим закономерностям развития управляемой системы</w:t>
            </w:r>
          </w:p>
        </w:tc>
        <w:tc>
          <w:tcPr>
            <w:tcW w:w="53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основные положения теории принятия решений; основы методики педагогической деятельности; принципы педагогической диагностики.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определять особенности проблемных ситуаций в профессиональной деятельности педагога; формулировать рекомендации для субъектов образования с учетом ситуаций риска; решать задачи аналитического характера в педагогическом процессе.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технологиями мониторинга рисков образовательной и воспитательной среды; навыками анализа уровня проблем; способами проведения анализа образовательной деятельности учреждения.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дисциплины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подходы к психолого-педагогической помощи детям с комплексными нарушениями в развитии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759"/>
        <w:gridCol w:w="7724"/>
        <w:gridCol w:w="992"/>
      </w:tblGrid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разделы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курса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о комплексном дефекте, Происхождение комплексных нарушений, Диагностика развития детей с комплексными нарушениями)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Современные пути психолого-педагогической помощи детям с комплексными нарушениями с учётом особенностей их дефекта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Глухие и слабослышащие дети с другими первичными нарушениями, Особенности психического развития у детей с сочетанными нарушениями, Дети с нарушенным слухом и сниженным интеллектом,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т. 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0964-menedzhment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421-kompleksnye-narusheniya" Id="docRId2" Type="http://schemas.openxmlformats.org/officeDocument/2006/relationships/hyperlink"/><Relationship Target="numbering.xml" Id="docRId4" Type="http://schemas.openxmlformats.org/officeDocument/2006/relationships/numbering"/></Relationships>
</file>